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仿宋_GB2312"/>
          <w:color w:val="000000"/>
          <w:sz w:val="32"/>
          <w:szCs w:val="32"/>
        </w:rPr>
      </w:pPr>
      <w:r>
        <w:rPr>
          <w:rFonts w:hint="eastAsia" w:ascii="黑体" w:hAnsi="黑体" w:eastAsia="黑体" w:cs="仿宋_GB2312"/>
          <w:color w:val="000000"/>
          <w:sz w:val="32"/>
          <w:szCs w:val="32"/>
        </w:rPr>
        <w:t>附件</w:t>
      </w:r>
    </w:p>
    <w:p>
      <w:pPr>
        <w:spacing w:after="156" w:afterLines="50" w:line="560" w:lineRule="exact"/>
        <w:jc w:val="center"/>
        <w:rPr>
          <w:rFonts w:ascii="方正小标宋简体" w:hAnsi="方正小标宋简体" w:eastAsia="方正小标宋简体" w:cs="方正小标宋简体"/>
          <w:b/>
          <w:bCs/>
          <w:sz w:val="36"/>
          <w:szCs w:val="36"/>
        </w:rPr>
      </w:pPr>
    </w:p>
    <w:p>
      <w:pPr>
        <w:spacing w:line="56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2019年“一师一优课、一课一名师”活动方案</w:t>
      </w:r>
      <w:bookmarkStart w:id="0" w:name="_Toc387306628"/>
    </w:p>
    <w:p>
      <w:pPr>
        <w:spacing w:line="560" w:lineRule="exact"/>
        <w:jc w:val="center"/>
        <w:rPr>
          <w:rFonts w:ascii="方正小标宋简体" w:hAnsi="方正小标宋简体" w:eastAsia="方正小标宋简体" w:cs="方正小标宋简体"/>
          <w:bCs/>
          <w:sz w:val="36"/>
          <w:szCs w:val="36"/>
        </w:rPr>
      </w:pPr>
    </w:p>
    <w:p>
      <w:pPr>
        <w:spacing w:line="560" w:lineRule="exact"/>
        <w:ind w:firstLine="640" w:firstLineChars="200"/>
        <w:outlineLvl w:val="0"/>
        <w:rPr>
          <w:rFonts w:ascii="黑体" w:hAnsi="黑体" w:eastAsia="黑体" w:cs="黑体"/>
          <w:color w:val="000000"/>
          <w:sz w:val="32"/>
          <w:szCs w:val="32"/>
        </w:rPr>
      </w:pPr>
      <w:r>
        <w:rPr>
          <w:rFonts w:hint="eastAsia" w:ascii="黑体" w:hAnsi="黑体" w:eastAsia="黑体" w:cs="黑体"/>
          <w:color w:val="000000"/>
          <w:sz w:val="32"/>
          <w:szCs w:val="32"/>
        </w:rPr>
        <w:t>一、活动目标</w:t>
      </w:r>
      <w:bookmarkEnd w:id="0"/>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充分调动广大中小学教师应用信息技术的积极性、主动性和创造性，组织引导教师在国家教育资源公共服务平台（以下简称国家平台）晒课，数量达到100万堂以上，从中遴选1万堂优课（其中包含少数民族语言教材优课200堂，具体工作另行通知）纳入国家平台优质教育资源库，供广大教师学习借鉴。</w:t>
      </w:r>
    </w:p>
    <w:p>
      <w:pPr>
        <w:spacing w:line="560" w:lineRule="exact"/>
        <w:ind w:firstLine="640" w:firstLineChars="200"/>
        <w:outlineLvl w:val="0"/>
        <w:rPr>
          <w:rFonts w:ascii="黑体" w:hAnsi="黑体" w:eastAsia="黑体" w:cs="黑体"/>
          <w:color w:val="000000"/>
          <w:sz w:val="32"/>
          <w:szCs w:val="32"/>
        </w:rPr>
      </w:pPr>
      <w:r>
        <w:rPr>
          <w:rFonts w:hint="eastAsia" w:ascii="黑体" w:hAnsi="黑体" w:eastAsia="黑体" w:cs="黑体"/>
          <w:color w:val="000000"/>
          <w:sz w:val="32"/>
          <w:szCs w:val="32"/>
        </w:rPr>
        <w:t>二、参与范围</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全国所有具备网络和多媒体教学条件的中小学校（包括小学、初中、九年一贯制学校、完全中学、普通高中）各年级、各学科教师，均可自愿参加。</w:t>
      </w:r>
    </w:p>
    <w:p>
      <w:pPr>
        <w:spacing w:line="560" w:lineRule="exact"/>
        <w:ind w:firstLine="640" w:firstLineChars="200"/>
        <w:outlineLvl w:val="0"/>
        <w:rPr>
          <w:rFonts w:ascii="黑体" w:hAnsi="黑体" w:eastAsia="黑体" w:cs="黑体"/>
          <w:color w:val="000000"/>
          <w:sz w:val="32"/>
          <w:szCs w:val="32"/>
        </w:rPr>
      </w:pPr>
      <w:bookmarkStart w:id="1" w:name="_Toc385839983"/>
      <w:bookmarkEnd w:id="1"/>
      <w:bookmarkStart w:id="2" w:name="_Toc385840076"/>
      <w:bookmarkEnd w:id="2"/>
      <w:bookmarkStart w:id="3" w:name="_Toc385838179"/>
      <w:bookmarkEnd w:id="3"/>
      <w:bookmarkStart w:id="4" w:name="_Toc385839923"/>
      <w:bookmarkEnd w:id="4"/>
      <w:bookmarkStart w:id="5" w:name="_Toc383610194"/>
      <w:bookmarkStart w:id="6" w:name="_Toc387306630"/>
      <w:r>
        <w:rPr>
          <w:rFonts w:hint="eastAsia" w:ascii="黑体" w:hAnsi="黑体" w:eastAsia="黑体" w:cs="黑体"/>
          <w:color w:val="000000"/>
          <w:sz w:val="32"/>
          <w:szCs w:val="32"/>
        </w:rPr>
        <w:t>三、活动内容</w:t>
      </w:r>
    </w:p>
    <w:p>
      <w:pPr>
        <w:spacing w:line="560" w:lineRule="exact"/>
        <w:ind w:firstLine="640" w:firstLineChars="200"/>
        <w:outlineLvl w:val="0"/>
        <w:rPr>
          <w:rFonts w:ascii="楷体_GB2312" w:hAnsi="黑体" w:eastAsia="楷体_GB2312" w:cs="黑体"/>
          <w:color w:val="000000"/>
          <w:sz w:val="32"/>
          <w:szCs w:val="32"/>
        </w:rPr>
      </w:pPr>
      <w:r>
        <w:rPr>
          <w:rFonts w:hint="eastAsia" w:ascii="楷体_GB2312" w:hAnsi="黑体" w:eastAsia="楷体_GB2312" w:cs="黑体"/>
          <w:color w:val="000000"/>
          <w:sz w:val="32"/>
          <w:szCs w:val="32"/>
        </w:rPr>
        <w:t>（一）组织网上晒课</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各地要结合本地实际，组织教师在规定的时间内通过国家平台或已和国家平台对接的地方平台登录，利用国家平台提供的晒课功能进行实名制网上晒课。</w:t>
      </w:r>
    </w:p>
    <w:p>
      <w:pPr>
        <w:spacing w:line="560"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1.晒课范围</w:t>
      </w:r>
    </w:p>
    <w:p>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晒课教材的版本为经教育部审定的中小学教材,以教育部公布的2018年度教学用书目录为准。</w:t>
      </w:r>
    </w:p>
    <w:p>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综合实践课程以专题形式进行晒课和评审，小学和初中信息技术学科纳入综合实践课程范畴。心理健康教育、安全教育和家庭教育等以主</w:t>
      </w:r>
      <w:bookmarkStart w:id="7" w:name="_GoBack"/>
      <w:bookmarkEnd w:id="7"/>
      <w:r>
        <w:rPr>
          <w:rFonts w:hint="eastAsia" w:ascii="仿宋_GB2312" w:hAnsi="仿宋_GB2312" w:eastAsia="仿宋_GB2312" w:cs="仿宋_GB2312"/>
          <w:color w:val="000000"/>
          <w:sz w:val="32"/>
          <w:szCs w:val="32"/>
        </w:rPr>
        <w:t xml:space="preserve">题分类方式进行晒课和评审。 </w:t>
      </w:r>
    </w:p>
    <w:p>
      <w:pPr>
        <w:spacing w:line="560" w:lineRule="exact"/>
        <w:ind w:firstLine="643" w:firstLineChars="200"/>
        <w:jc w:val="left"/>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2.晒课节点</w:t>
      </w:r>
    </w:p>
    <w:p>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活动产生的巨量资源有效提高了国家基础教育数字资源公共服务的能力和水平。为尽快形成系列化优质资源，鼓励教师在无“部优”和“省优”课例的节点下晒课，国家平台上“省优”</w:t>
      </w:r>
      <w:r>
        <w:rPr>
          <w:rFonts w:hint="eastAsia" w:ascii="仿宋_GB2312" w:hAnsi="仿宋_GB2312" w:eastAsia="仿宋_GB2312" w:cs="仿宋_GB2312"/>
          <w:color w:val="FF0000"/>
          <w:sz w:val="32"/>
          <w:szCs w:val="32"/>
        </w:rPr>
        <w:t>课例总数超过5堂的节点暂不开放晒课</w:t>
      </w:r>
      <w:r>
        <w:rPr>
          <w:rFonts w:hint="eastAsia" w:ascii="仿宋_GB2312" w:hAnsi="仿宋_GB2312" w:eastAsia="仿宋_GB2312" w:cs="仿宋_GB2312"/>
          <w:color w:val="000000"/>
          <w:sz w:val="32"/>
          <w:szCs w:val="32"/>
        </w:rPr>
        <w:t>。</w:t>
      </w:r>
    </w:p>
    <w:p>
      <w:pPr>
        <w:spacing w:line="560"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3.晒课内容</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教师所提交的网上晒课内容应包括：一堂利用信息技术开展课堂教学的完整教学设计、所用课件及相关资源、课堂实录（可选，拟参加教育部“优课”征集的为必选）和评测练习（可选）等。鼓励教师上传课堂实录，</w:t>
      </w:r>
      <w:r>
        <w:rPr>
          <w:rFonts w:hint="eastAsia" w:ascii="仿宋_GB2312" w:hAnsi="仿宋_GB2312" w:eastAsia="仿宋_GB2312" w:cs="仿宋_GB2312"/>
          <w:bCs/>
          <w:color w:val="000000"/>
          <w:sz w:val="32"/>
          <w:szCs w:val="32"/>
        </w:rPr>
        <w:t>课堂实录（指教学过程视频）应展现课堂教学的完整过程（最低不少于30分钟），画面清晰。</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晒课内容须符合现行课程标准，体现信息技术与学科性质和特点的融合，注重展现利用信息技术创新教学方法、有效解决教育教学的重难点问题。</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除民族语文、外语课程外，其他课程晒课应使用国家通用语言文字。</w:t>
      </w:r>
      <w:r>
        <w:rPr>
          <w:rFonts w:hint="eastAsia" w:ascii="仿宋_GB2312" w:hAnsi="仿宋_GB2312" w:eastAsia="仿宋_GB2312" w:cs="仿宋_GB2312"/>
          <w:color w:val="000000"/>
          <w:sz w:val="32"/>
          <w:szCs w:val="32"/>
        </w:rPr>
        <w:t>教师所提交的内容</w:t>
      </w:r>
      <w:r>
        <w:rPr>
          <w:rFonts w:hint="eastAsia" w:ascii="仿宋_GB2312" w:hAnsi="仿宋_GB2312" w:eastAsia="仿宋_GB2312" w:cs="仿宋_GB2312"/>
          <w:color w:val="000000"/>
          <w:kern w:val="0"/>
          <w:sz w:val="32"/>
          <w:szCs w:val="32"/>
        </w:rPr>
        <w:t>须为本人教学实践中所产生的内容，不得冒名顶替，杜绝抄袭，引用资料须注明出处和原作者。</w:t>
      </w:r>
    </w:p>
    <w:p>
      <w:pPr>
        <w:spacing w:line="560"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4.上传时间</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不同学段课程上传时间安排如下：</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小学1—3年级：2019年3月16日—4月30日</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小学4—6年级：2019年3月16日—5月31日</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初中：2019年4月1日—6月30日</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高中：2019年6月1日—8月31日</w:t>
      </w:r>
    </w:p>
    <w:p>
      <w:pPr>
        <w:spacing w:line="560" w:lineRule="exact"/>
        <w:ind w:firstLine="640" w:firstLineChars="200"/>
        <w:outlineLvl w:val="0"/>
        <w:rPr>
          <w:rFonts w:ascii="楷体_GB2312" w:hAnsi="黑体" w:eastAsia="楷体_GB2312" w:cs="黑体"/>
          <w:color w:val="000000"/>
          <w:sz w:val="32"/>
          <w:szCs w:val="32"/>
        </w:rPr>
      </w:pPr>
      <w:r>
        <w:rPr>
          <w:rFonts w:hint="eastAsia" w:ascii="楷体_GB2312" w:hAnsi="黑体" w:eastAsia="楷体_GB2312" w:cs="黑体"/>
          <w:color w:val="000000"/>
          <w:sz w:val="32"/>
          <w:szCs w:val="32"/>
        </w:rPr>
        <w:t>（二）推荐遴选“优课”</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各地要在网上晒课的基础上，逐级开展评审推荐。</w:t>
      </w:r>
    </w:p>
    <w:p>
      <w:pPr>
        <w:spacing w:line="560"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1.省级推荐</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省（区、市）从本地区在国家平台所晒的课例中遴选推荐“优课”，截止时间为2019年9月30日。要进一步完善评审推荐的规则和标准，树立质量第一的思想，严格把关，优中选优，使所推荐“优课”具有典型和示范意义。要把好政治方向，坚持思想性、科学性和适宜性相统一。要严格推荐程序，坚持公开透明，保障公平公正。</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为确保质量，每省（区、市）推荐的“优课”最多不超过600堂。原则上同一年级同一学科同一版本同一节点推荐1个“优课”课例，同一教师原则上只推荐1堂“优课”。</w:t>
      </w:r>
    </w:p>
    <w:p>
      <w:pPr>
        <w:spacing w:line="560"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2.部级遴选</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教育部将组织专家对各省（区、市）推荐的“优课”进行评审遴选，优先考虑没有部级“优课”的节点。遴选结果将在国家平台进行公示、公布。</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部级遴选结束后，未被评为省级优课及部级优课的，国家平台将逐步移除，请各地各校及教师按需做好备份。</w:t>
      </w:r>
    </w:p>
    <w:p>
      <w:pPr>
        <w:spacing w:line="560" w:lineRule="exact"/>
        <w:ind w:firstLine="640" w:firstLineChars="200"/>
        <w:outlineLvl w:val="0"/>
        <w:rPr>
          <w:rFonts w:ascii="楷体_GB2312" w:hAnsi="黑体" w:eastAsia="楷体_GB2312" w:cs="黑体"/>
          <w:color w:val="000000"/>
          <w:sz w:val="32"/>
          <w:szCs w:val="32"/>
        </w:rPr>
      </w:pPr>
      <w:r>
        <w:rPr>
          <w:rFonts w:hint="eastAsia" w:ascii="楷体_GB2312" w:hAnsi="黑体" w:eastAsia="楷体_GB2312" w:cs="黑体"/>
          <w:color w:val="000000"/>
          <w:sz w:val="32"/>
          <w:szCs w:val="32"/>
        </w:rPr>
        <w:t>（三）开展应用推广</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地要深入资源应用和推广,组织广大中小学教师开展看“优课”学“优课”活动，认真学习借鉴部级“优课”成果。要在教研活动中将“优课”观摩作为重要内容，促进教师专业发展。要加大培训力度,将“优课”优秀案例纳入本地区教师培训资源，鼓励师范院校利用“优课”开展案例教学。</w:t>
      </w:r>
    </w:p>
    <w:p>
      <w:pPr>
        <w:spacing w:line="560" w:lineRule="exact"/>
        <w:ind w:firstLine="640" w:firstLineChars="200"/>
        <w:outlineLvl w:val="0"/>
        <w:rPr>
          <w:rFonts w:ascii="黑体" w:hAnsi="黑体" w:eastAsia="黑体" w:cs="黑体"/>
          <w:color w:val="000000"/>
          <w:sz w:val="32"/>
          <w:szCs w:val="32"/>
        </w:rPr>
      </w:pPr>
      <w:r>
        <w:rPr>
          <w:rFonts w:hint="eastAsia" w:ascii="黑体" w:hAnsi="黑体" w:eastAsia="黑体" w:cs="黑体"/>
          <w:color w:val="000000"/>
          <w:sz w:val="32"/>
          <w:szCs w:val="32"/>
        </w:rPr>
        <w:t>四、组织实施</w:t>
      </w:r>
    </w:p>
    <w:p>
      <w:pPr>
        <w:spacing w:line="560" w:lineRule="exact"/>
        <w:ind w:firstLine="63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活动由教育部基础教育司和中央电化教育馆组织实施。各地要制订具体活动方案，进一步健全工作机制，坚持教育行政部门牵头，充分发挥电教、教研等部门的作用，形成工作合力。要完善支持和激励政策，调动广大教师参与的积极性。要主动听取学校和教师的意见，坚持自愿参与原则，认真细致地做好各项工作。</w:t>
      </w:r>
      <w:bookmarkEnd w:id="5"/>
      <w:bookmarkEnd w:id="6"/>
    </w:p>
    <w:p>
      <w:pPr>
        <w:spacing w:line="560" w:lineRule="exact"/>
        <w:ind w:firstLine="640" w:firstLineChars="200"/>
        <w:outlineLvl w:val="0"/>
        <w:rPr>
          <w:rFonts w:ascii="黑体" w:hAnsi="黑体" w:eastAsia="黑体" w:cs="黑体"/>
          <w:color w:val="000000"/>
          <w:sz w:val="32"/>
          <w:szCs w:val="32"/>
        </w:rPr>
      </w:pPr>
      <w:r>
        <w:rPr>
          <w:rFonts w:hint="eastAsia" w:ascii="黑体" w:hAnsi="黑体" w:eastAsia="黑体" w:cs="黑体"/>
          <w:color w:val="000000"/>
          <w:sz w:val="32"/>
          <w:szCs w:val="32"/>
        </w:rPr>
        <w:t>五、其他事项</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 请各地填写活动联系表，加盖公章后于2019年3月11日前传真至基础教育司，并发送</w:t>
      </w:r>
      <w:r>
        <w:fldChar w:fldCharType="begin"/>
      </w:r>
      <w:r>
        <w:instrText xml:space="preserve"> HYPERLINK "mailto:电子版发送至邮箱jzc@moe.edu.cn" </w:instrText>
      </w:r>
      <w:r>
        <w:fldChar w:fldCharType="separate"/>
      </w:r>
      <w:r>
        <w:rPr>
          <w:rFonts w:hint="eastAsia" w:ascii="仿宋_GB2312" w:hAnsi="仿宋_GB2312" w:eastAsia="仿宋_GB2312" w:cs="仿宋_GB2312"/>
          <w:color w:val="000000"/>
          <w:sz w:val="32"/>
          <w:szCs w:val="32"/>
        </w:rPr>
        <w:t>电子版</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联系电话：010-66097815，66096975（传真）</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联系邮箱：jzc@moe.edu.cn</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2.活动客服</w:t>
      </w:r>
    </w:p>
    <w:p>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客服电话：4008980910   QQ客服：4008980910</w:t>
      </w:r>
    </w:p>
    <w:p>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微信公众号：CN1s1k    客服邮箱：</w:t>
      </w:r>
      <w:r>
        <w:rPr>
          <w:rFonts w:ascii="仿宋_GB2312" w:hAnsi="仿宋_GB2312" w:eastAsia="仿宋_GB2312" w:cs="仿宋_GB2312"/>
          <w:color w:val="000000"/>
          <w:sz w:val="32"/>
          <w:szCs w:val="32"/>
        </w:rPr>
        <w:t>1s1k@moe.edu.cn</w:t>
      </w:r>
    </w:p>
    <w:p>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微信二维码：</w:t>
      </w:r>
    </w:p>
    <w:p>
      <w:pPr>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1778000</wp:posOffset>
            </wp:positionH>
            <wp:positionV relativeFrom="paragraph">
              <wp:posOffset>5080</wp:posOffset>
            </wp:positionV>
            <wp:extent cx="1438275" cy="1438275"/>
            <wp:effectExtent l="0" t="0" r="9525" b="9525"/>
            <wp:wrapSquare wrapText="bothSides"/>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8"/>
                    <a:stretch>
                      <a:fillRect/>
                    </a:stretch>
                  </pic:blipFill>
                  <pic:spPr>
                    <a:xfrm>
                      <a:off x="0" y="0"/>
                      <a:ext cx="1438275" cy="1438275"/>
                    </a:xfrm>
                    <a:prstGeom prst="rect">
                      <a:avLst/>
                    </a:prstGeom>
                    <a:noFill/>
                    <a:ln w="9525">
                      <a:noFill/>
                    </a:ln>
                  </pic:spPr>
                </pic:pic>
              </a:graphicData>
            </a:graphic>
          </wp:anchor>
        </w:drawing>
      </w:r>
    </w:p>
    <w:p>
      <w:pPr>
        <w:spacing w:line="560" w:lineRule="exact"/>
        <w:ind w:firstLine="640" w:firstLineChars="200"/>
        <w:rPr>
          <w:rFonts w:ascii="仿宋_GB2312" w:hAnsi="仿宋_GB2312" w:eastAsia="仿宋_GB2312" w:cs="仿宋_GB2312"/>
          <w:color w:val="000000"/>
          <w:sz w:val="32"/>
          <w:szCs w:val="32"/>
        </w:rPr>
      </w:pPr>
    </w:p>
    <w:p>
      <w:pPr>
        <w:spacing w:line="560" w:lineRule="exact"/>
        <w:ind w:firstLine="640" w:firstLineChars="200"/>
        <w:rPr>
          <w:rFonts w:ascii="仿宋_GB2312" w:hAnsi="仿宋_GB2312" w:eastAsia="仿宋_GB2312" w:cs="仿宋_GB2312"/>
          <w:color w:val="000000"/>
          <w:sz w:val="32"/>
          <w:szCs w:val="32"/>
        </w:rPr>
      </w:pPr>
    </w:p>
    <w:p>
      <w:pPr>
        <w:spacing w:line="560" w:lineRule="exact"/>
        <w:ind w:firstLine="640" w:firstLineChars="200"/>
        <w:rPr>
          <w:rFonts w:ascii="仿宋_GB2312" w:hAnsi="仿宋_GB2312" w:eastAsia="仿宋_GB2312" w:cs="仿宋_GB2312"/>
          <w:color w:val="000000"/>
          <w:sz w:val="32"/>
          <w:szCs w:val="32"/>
        </w:rPr>
      </w:pPr>
    </w:p>
    <w:p>
      <w:pPr>
        <w:spacing w:line="560" w:lineRule="exact"/>
        <w:ind w:firstLine="640" w:firstLineChars="200"/>
        <w:rPr>
          <w:rFonts w:ascii="仿宋_GB2312" w:hAnsi="仿宋_GB2312" w:eastAsia="仿宋_GB2312" w:cs="仿宋_GB2312"/>
          <w:color w:val="000000"/>
          <w:sz w:val="32"/>
          <w:szCs w:val="32"/>
        </w:rPr>
      </w:pP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附：2019年“一师一优课、一课一名师”活动联系表</w:t>
      </w:r>
    </w:p>
    <w:p>
      <w:pPr>
        <w:spacing w:line="360" w:lineRule="auto"/>
        <w:rPr>
          <w:rFonts w:ascii="仿宋_GB2312" w:hAnsi="仿宋_GB2312" w:eastAsia="仿宋_GB2312" w:cs="仿宋_GB2312"/>
          <w:sz w:val="32"/>
          <w:szCs w:val="32"/>
        </w:rPr>
        <w:sectPr>
          <w:footerReference r:id="rId3" w:type="default"/>
          <w:pgSz w:w="11906" w:h="16838"/>
          <w:pgMar w:top="1440" w:right="1558" w:bottom="1440" w:left="1800" w:header="851" w:footer="992" w:gutter="0"/>
          <w:pgNumType w:fmt="numberInDash"/>
          <w:cols w:space="425" w:num="1"/>
          <w:docGrid w:type="lines" w:linePitch="312" w:charSpace="0"/>
        </w:sectPr>
      </w:pPr>
    </w:p>
    <w:p>
      <w:pPr>
        <w:spacing w:line="360" w:lineRule="auto"/>
        <w:rPr>
          <w:rFonts w:ascii="黑体" w:hAnsi="黑体" w:eastAsia="黑体" w:cs="仿宋_GB2312"/>
          <w:color w:val="000000"/>
          <w:sz w:val="32"/>
          <w:szCs w:val="32"/>
        </w:rPr>
      </w:pPr>
      <w:r>
        <w:rPr>
          <w:rFonts w:hint="eastAsia" w:ascii="黑体" w:hAnsi="黑体" w:eastAsia="黑体" w:cs="仿宋_GB2312"/>
          <w:color w:val="000000"/>
          <w:sz w:val="32"/>
          <w:szCs w:val="32"/>
        </w:rPr>
        <w:t>附</w:t>
      </w:r>
    </w:p>
    <w:tbl>
      <w:tblPr>
        <w:tblStyle w:val="4"/>
        <w:tblpPr w:leftFromText="180" w:rightFromText="180" w:vertAnchor="text" w:horzAnchor="margin" w:tblpXSpec="center" w:tblpY="146"/>
        <w:tblW w:w="14279" w:type="dxa"/>
        <w:tblInd w:w="0" w:type="dxa"/>
        <w:tblLayout w:type="fixed"/>
        <w:tblCellMar>
          <w:top w:w="0" w:type="dxa"/>
          <w:left w:w="108" w:type="dxa"/>
          <w:bottom w:w="0" w:type="dxa"/>
          <w:right w:w="108" w:type="dxa"/>
        </w:tblCellMar>
      </w:tblPr>
      <w:tblGrid>
        <w:gridCol w:w="1594"/>
        <w:gridCol w:w="1384"/>
        <w:gridCol w:w="850"/>
        <w:gridCol w:w="851"/>
        <w:gridCol w:w="2410"/>
        <w:gridCol w:w="992"/>
        <w:gridCol w:w="1843"/>
        <w:gridCol w:w="1256"/>
        <w:gridCol w:w="1544"/>
        <w:gridCol w:w="1555"/>
      </w:tblGrid>
      <w:tr>
        <w:tblPrEx>
          <w:tblLayout w:type="fixed"/>
          <w:tblCellMar>
            <w:top w:w="0" w:type="dxa"/>
            <w:left w:w="108" w:type="dxa"/>
            <w:bottom w:w="0" w:type="dxa"/>
            <w:right w:w="108" w:type="dxa"/>
          </w:tblCellMar>
        </w:tblPrEx>
        <w:trPr>
          <w:trHeight w:val="567" w:hRule="atLeast"/>
        </w:trPr>
        <w:tc>
          <w:tcPr>
            <w:tcW w:w="14279" w:type="dxa"/>
            <w:gridSpan w:val="10"/>
            <w:tcBorders>
              <w:bottom w:val="single" w:color="auto" w:sz="4" w:space="0"/>
            </w:tcBorders>
            <w:vAlign w:val="center"/>
          </w:tcPr>
          <w:p>
            <w:pPr>
              <w:widowControl/>
              <w:spacing w:line="360" w:lineRule="auto"/>
              <w:jc w:val="center"/>
              <w:rPr>
                <w:rFonts w:ascii="方正小标宋简体" w:hAnsi="方正小标宋简体" w:eastAsia="方正小标宋简体" w:cs="方正小标宋简体"/>
                <w:color w:val="000000"/>
                <w:kern w:val="0"/>
                <w:sz w:val="32"/>
                <w:szCs w:val="32"/>
              </w:rPr>
            </w:pPr>
            <w:r>
              <w:rPr>
                <w:rFonts w:hint="eastAsia" w:ascii="方正小标宋简体" w:hAnsi="方正小标宋简体" w:eastAsia="方正小标宋简体" w:cs="方正小标宋简体"/>
                <w:color w:val="000000"/>
                <w:kern w:val="0"/>
                <w:sz w:val="32"/>
                <w:szCs w:val="32"/>
              </w:rPr>
              <w:t>2019年“一师一优课、一课一名师”活动联系表</w:t>
            </w:r>
          </w:p>
        </w:tc>
      </w:tr>
      <w:tr>
        <w:tblPrEx>
          <w:tblLayout w:type="fixed"/>
          <w:tblCellMar>
            <w:top w:w="0" w:type="dxa"/>
            <w:left w:w="108" w:type="dxa"/>
            <w:bottom w:w="0" w:type="dxa"/>
            <w:right w:w="108" w:type="dxa"/>
          </w:tblCellMar>
        </w:tblPrEx>
        <w:trPr>
          <w:trHeight w:val="567" w:hRule="atLeast"/>
        </w:trPr>
        <w:tc>
          <w:tcPr>
            <w:tcW w:w="4679"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省（区、市）</w:t>
            </w:r>
          </w:p>
        </w:tc>
        <w:tc>
          <w:tcPr>
            <w:tcW w:w="5245" w:type="dxa"/>
            <w:gridSpan w:val="3"/>
            <w:tcBorders>
              <w:top w:val="single" w:color="auto" w:sz="4" w:space="0"/>
              <w:left w:val="nil"/>
              <w:bottom w:val="single" w:color="auto" w:sz="4" w:space="0"/>
              <w:right w:val="single" w:color="auto" w:sz="4" w:space="0"/>
            </w:tcBorders>
            <w:vAlign w:val="center"/>
          </w:tcPr>
          <w:p>
            <w:pPr>
              <w:widowControl/>
              <w:spacing w:line="360" w:lineRule="auto"/>
              <w:jc w:val="righ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w:t>
            </w:r>
          </w:p>
        </w:tc>
        <w:tc>
          <w:tcPr>
            <w:tcW w:w="4355" w:type="dxa"/>
            <w:gridSpan w:val="3"/>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（省级教育行政部门公章）</w:t>
            </w:r>
          </w:p>
        </w:tc>
      </w:tr>
      <w:tr>
        <w:tblPrEx>
          <w:tblLayout w:type="fixed"/>
          <w:tblCellMar>
            <w:top w:w="0" w:type="dxa"/>
            <w:left w:w="108" w:type="dxa"/>
            <w:bottom w:w="0" w:type="dxa"/>
            <w:right w:w="108" w:type="dxa"/>
          </w:tblCellMar>
        </w:tblPrEx>
        <w:trPr>
          <w:trHeight w:val="567" w:hRule="atLeast"/>
        </w:trPr>
        <w:tc>
          <w:tcPr>
            <w:tcW w:w="4679"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负责部门名称</w:t>
            </w:r>
          </w:p>
        </w:tc>
        <w:tc>
          <w:tcPr>
            <w:tcW w:w="9600" w:type="dxa"/>
            <w:gridSpan w:val="6"/>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w:t>
            </w:r>
          </w:p>
        </w:tc>
      </w:tr>
      <w:tr>
        <w:tblPrEx>
          <w:tblLayout w:type="fixed"/>
          <w:tblCellMar>
            <w:top w:w="0" w:type="dxa"/>
            <w:left w:w="108" w:type="dxa"/>
            <w:bottom w:w="0" w:type="dxa"/>
            <w:right w:w="108" w:type="dxa"/>
          </w:tblCellMar>
        </w:tblPrEx>
        <w:trPr>
          <w:trHeight w:val="567" w:hRule="atLeast"/>
        </w:trPr>
        <w:tc>
          <w:tcPr>
            <w:tcW w:w="4679"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通讯地址</w:t>
            </w:r>
          </w:p>
        </w:tc>
        <w:tc>
          <w:tcPr>
            <w:tcW w:w="9600" w:type="dxa"/>
            <w:gridSpan w:val="6"/>
            <w:tcBorders>
              <w:top w:val="single" w:color="auto" w:sz="4" w:space="0"/>
              <w:left w:val="nil"/>
              <w:bottom w:val="single" w:color="auto" w:sz="4" w:space="0"/>
              <w:right w:val="single" w:color="auto" w:sz="4" w:space="0"/>
            </w:tcBorders>
            <w:vAlign w:val="center"/>
          </w:tcPr>
          <w:p>
            <w:pPr>
              <w:widowControl/>
              <w:wordWrap w:val="0"/>
              <w:spacing w:line="360" w:lineRule="auto"/>
              <w:jc w:val="righ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（邮编：         ）</w:t>
            </w:r>
          </w:p>
        </w:tc>
      </w:tr>
      <w:tr>
        <w:tblPrEx>
          <w:tblLayout w:type="fixed"/>
          <w:tblCellMar>
            <w:top w:w="0" w:type="dxa"/>
            <w:left w:w="108" w:type="dxa"/>
            <w:bottom w:w="0" w:type="dxa"/>
            <w:right w:w="108" w:type="dxa"/>
          </w:tblCellMar>
        </w:tblPrEx>
        <w:trPr>
          <w:trHeight w:val="567" w:hRule="atLeast"/>
        </w:trPr>
        <w:tc>
          <w:tcPr>
            <w:tcW w:w="1594" w:type="dxa"/>
            <w:tcBorders>
              <w:top w:val="nil"/>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b/>
                <w:bCs/>
                <w:color w:val="000000"/>
                <w:kern w:val="0"/>
                <w:sz w:val="30"/>
                <w:szCs w:val="30"/>
              </w:rPr>
              <w:t>行政部门</w:t>
            </w:r>
          </w:p>
        </w:tc>
        <w:tc>
          <w:tcPr>
            <w:tcW w:w="1384"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姓名</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性别</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民族</w:t>
            </w:r>
          </w:p>
        </w:tc>
        <w:tc>
          <w:tcPr>
            <w:tcW w:w="2410"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所在单位/处室</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职务</w:t>
            </w:r>
          </w:p>
        </w:tc>
        <w:tc>
          <w:tcPr>
            <w:tcW w:w="1843"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办公电话</w:t>
            </w:r>
          </w:p>
        </w:tc>
        <w:tc>
          <w:tcPr>
            <w:tcW w:w="1256"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传真</w:t>
            </w:r>
          </w:p>
        </w:tc>
        <w:tc>
          <w:tcPr>
            <w:tcW w:w="1544"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手机</w:t>
            </w:r>
          </w:p>
        </w:tc>
        <w:tc>
          <w:tcPr>
            <w:tcW w:w="1555"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邮箱</w:t>
            </w:r>
          </w:p>
        </w:tc>
      </w:tr>
      <w:tr>
        <w:tblPrEx>
          <w:tblLayout w:type="fixed"/>
          <w:tblCellMar>
            <w:top w:w="0" w:type="dxa"/>
            <w:left w:w="108" w:type="dxa"/>
            <w:bottom w:w="0" w:type="dxa"/>
            <w:right w:w="108" w:type="dxa"/>
          </w:tblCellMar>
        </w:tblPrEx>
        <w:trPr>
          <w:trHeight w:val="567" w:hRule="atLeast"/>
        </w:trPr>
        <w:tc>
          <w:tcPr>
            <w:tcW w:w="15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负责人</w:t>
            </w:r>
          </w:p>
        </w:tc>
        <w:tc>
          <w:tcPr>
            <w:tcW w:w="1384"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w:t>
            </w:r>
          </w:p>
        </w:tc>
        <w:tc>
          <w:tcPr>
            <w:tcW w:w="2410"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w:t>
            </w:r>
          </w:p>
        </w:tc>
        <w:tc>
          <w:tcPr>
            <w:tcW w:w="1843"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p>
        </w:tc>
        <w:tc>
          <w:tcPr>
            <w:tcW w:w="1256"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p>
        </w:tc>
        <w:tc>
          <w:tcPr>
            <w:tcW w:w="1544"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p>
        </w:tc>
        <w:tc>
          <w:tcPr>
            <w:tcW w:w="1555"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p>
        </w:tc>
      </w:tr>
      <w:tr>
        <w:tblPrEx>
          <w:tblLayout w:type="fixed"/>
          <w:tblCellMar>
            <w:top w:w="0" w:type="dxa"/>
            <w:left w:w="108" w:type="dxa"/>
            <w:bottom w:w="0" w:type="dxa"/>
            <w:right w:w="108" w:type="dxa"/>
          </w:tblCellMar>
        </w:tblPrEx>
        <w:trPr>
          <w:trHeight w:val="599" w:hRule="atLeast"/>
        </w:trPr>
        <w:tc>
          <w:tcPr>
            <w:tcW w:w="15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联系人</w:t>
            </w:r>
          </w:p>
        </w:tc>
        <w:tc>
          <w:tcPr>
            <w:tcW w:w="1384"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p>
        </w:tc>
        <w:tc>
          <w:tcPr>
            <w:tcW w:w="2410"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p>
        </w:tc>
        <w:tc>
          <w:tcPr>
            <w:tcW w:w="1843"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p>
        </w:tc>
        <w:tc>
          <w:tcPr>
            <w:tcW w:w="1256"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p>
        </w:tc>
        <w:tc>
          <w:tcPr>
            <w:tcW w:w="1544"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p>
        </w:tc>
        <w:tc>
          <w:tcPr>
            <w:tcW w:w="1555"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p>
        </w:tc>
      </w:tr>
      <w:tr>
        <w:tblPrEx>
          <w:tblLayout w:type="fixed"/>
          <w:tblCellMar>
            <w:top w:w="0" w:type="dxa"/>
            <w:left w:w="108" w:type="dxa"/>
            <w:bottom w:w="0" w:type="dxa"/>
            <w:right w:w="108" w:type="dxa"/>
          </w:tblCellMar>
        </w:tblPrEx>
        <w:trPr>
          <w:trHeight w:val="567" w:hRule="atLeast"/>
        </w:trPr>
        <w:tc>
          <w:tcPr>
            <w:tcW w:w="1594" w:type="dxa"/>
            <w:tcBorders>
              <w:top w:val="nil"/>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b/>
                <w:bCs/>
                <w:color w:val="000000"/>
                <w:kern w:val="0"/>
                <w:sz w:val="30"/>
                <w:szCs w:val="30"/>
              </w:rPr>
              <w:t>组织部门</w:t>
            </w:r>
          </w:p>
        </w:tc>
        <w:tc>
          <w:tcPr>
            <w:tcW w:w="1384"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姓名</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性别</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民族</w:t>
            </w:r>
          </w:p>
        </w:tc>
        <w:tc>
          <w:tcPr>
            <w:tcW w:w="2410"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所在单位/处室</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职务</w:t>
            </w:r>
          </w:p>
        </w:tc>
        <w:tc>
          <w:tcPr>
            <w:tcW w:w="1843"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办公电话</w:t>
            </w:r>
          </w:p>
        </w:tc>
        <w:tc>
          <w:tcPr>
            <w:tcW w:w="1256"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传真</w:t>
            </w:r>
          </w:p>
        </w:tc>
        <w:tc>
          <w:tcPr>
            <w:tcW w:w="1544"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手机</w:t>
            </w:r>
          </w:p>
        </w:tc>
        <w:tc>
          <w:tcPr>
            <w:tcW w:w="1555"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邮箱</w:t>
            </w:r>
          </w:p>
        </w:tc>
      </w:tr>
      <w:tr>
        <w:tblPrEx>
          <w:tblLayout w:type="fixed"/>
          <w:tblCellMar>
            <w:top w:w="0" w:type="dxa"/>
            <w:left w:w="108" w:type="dxa"/>
            <w:bottom w:w="0" w:type="dxa"/>
            <w:right w:w="108" w:type="dxa"/>
          </w:tblCellMar>
        </w:tblPrEx>
        <w:trPr>
          <w:trHeight w:val="567" w:hRule="atLeast"/>
        </w:trPr>
        <w:tc>
          <w:tcPr>
            <w:tcW w:w="15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负责人</w:t>
            </w:r>
          </w:p>
        </w:tc>
        <w:tc>
          <w:tcPr>
            <w:tcW w:w="13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w:t>
            </w:r>
          </w:p>
        </w:tc>
        <w:tc>
          <w:tcPr>
            <w:tcW w:w="851"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w:t>
            </w:r>
          </w:p>
        </w:tc>
        <w:tc>
          <w:tcPr>
            <w:tcW w:w="2410"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w:t>
            </w:r>
          </w:p>
        </w:tc>
        <w:tc>
          <w:tcPr>
            <w:tcW w:w="1843"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p>
        </w:tc>
        <w:tc>
          <w:tcPr>
            <w:tcW w:w="1256" w:type="dxa"/>
            <w:tcBorders>
              <w:top w:val="nil"/>
              <w:left w:val="nil"/>
              <w:bottom w:val="single" w:color="auto" w:sz="4" w:space="0"/>
              <w:right w:val="single" w:color="auto" w:sz="4" w:space="0"/>
            </w:tcBorders>
            <w:vAlign w:val="center"/>
          </w:tcPr>
          <w:p>
            <w:pPr>
              <w:spacing w:line="360" w:lineRule="auto"/>
              <w:ind w:left="76"/>
              <w:jc w:val="center"/>
              <w:rPr>
                <w:rFonts w:ascii="仿宋_GB2312" w:hAnsi="仿宋_GB2312" w:eastAsia="仿宋_GB2312" w:cs="仿宋_GB2312"/>
                <w:color w:val="000000"/>
                <w:kern w:val="0"/>
                <w:sz w:val="30"/>
                <w:szCs w:val="30"/>
              </w:rPr>
            </w:pPr>
          </w:p>
        </w:tc>
        <w:tc>
          <w:tcPr>
            <w:tcW w:w="1544" w:type="dxa"/>
            <w:tcBorders>
              <w:top w:val="nil"/>
              <w:left w:val="nil"/>
              <w:bottom w:val="single" w:color="auto" w:sz="4" w:space="0"/>
              <w:right w:val="single" w:color="auto" w:sz="4" w:space="0"/>
            </w:tcBorders>
            <w:vAlign w:val="center"/>
          </w:tcPr>
          <w:p>
            <w:pPr>
              <w:spacing w:line="360" w:lineRule="auto"/>
              <w:ind w:left="76"/>
              <w:jc w:val="center"/>
              <w:rPr>
                <w:rFonts w:ascii="仿宋_GB2312" w:hAnsi="仿宋_GB2312" w:eastAsia="仿宋_GB2312" w:cs="仿宋_GB2312"/>
                <w:color w:val="000000"/>
                <w:kern w:val="0"/>
                <w:sz w:val="30"/>
                <w:szCs w:val="30"/>
              </w:rPr>
            </w:pPr>
          </w:p>
        </w:tc>
        <w:tc>
          <w:tcPr>
            <w:tcW w:w="1555" w:type="dxa"/>
            <w:tcBorders>
              <w:top w:val="nil"/>
              <w:left w:val="nil"/>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w:t>
            </w:r>
          </w:p>
        </w:tc>
      </w:tr>
      <w:tr>
        <w:tblPrEx>
          <w:tblLayout w:type="fixed"/>
          <w:tblCellMar>
            <w:top w:w="0" w:type="dxa"/>
            <w:left w:w="108" w:type="dxa"/>
            <w:bottom w:w="0" w:type="dxa"/>
            <w:right w:w="108" w:type="dxa"/>
          </w:tblCellMar>
        </w:tblPrEx>
        <w:trPr>
          <w:trHeight w:val="567" w:hRule="atLeast"/>
        </w:trPr>
        <w:tc>
          <w:tcPr>
            <w:tcW w:w="15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联系人</w:t>
            </w:r>
          </w:p>
        </w:tc>
        <w:tc>
          <w:tcPr>
            <w:tcW w:w="1384" w:type="dxa"/>
            <w:tcBorders>
              <w:top w:val="nil"/>
              <w:left w:val="nil"/>
              <w:bottom w:val="single" w:color="auto" w:sz="4" w:space="0"/>
              <w:right w:val="single" w:color="auto" w:sz="4" w:space="0"/>
            </w:tcBorders>
            <w:vAlign w:val="center"/>
          </w:tcPr>
          <w:p>
            <w:pPr>
              <w:widowControl/>
              <w:spacing w:line="360" w:lineRule="auto"/>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w:t>
            </w:r>
          </w:p>
        </w:tc>
        <w:tc>
          <w:tcPr>
            <w:tcW w:w="850" w:type="dxa"/>
            <w:tcBorders>
              <w:top w:val="nil"/>
              <w:left w:val="nil"/>
              <w:bottom w:val="single" w:color="auto" w:sz="4" w:space="0"/>
              <w:right w:val="single" w:color="auto" w:sz="4" w:space="0"/>
            </w:tcBorders>
            <w:vAlign w:val="center"/>
          </w:tcPr>
          <w:p>
            <w:pPr>
              <w:widowControl/>
              <w:spacing w:line="360" w:lineRule="auto"/>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w:t>
            </w:r>
          </w:p>
        </w:tc>
        <w:tc>
          <w:tcPr>
            <w:tcW w:w="851" w:type="dxa"/>
            <w:tcBorders>
              <w:top w:val="nil"/>
              <w:left w:val="nil"/>
              <w:bottom w:val="single" w:color="auto" w:sz="4" w:space="0"/>
              <w:right w:val="single" w:color="auto" w:sz="4" w:space="0"/>
            </w:tcBorders>
            <w:vAlign w:val="center"/>
          </w:tcPr>
          <w:p>
            <w:pPr>
              <w:widowControl/>
              <w:spacing w:line="360" w:lineRule="auto"/>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w:t>
            </w:r>
          </w:p>
        </w:tc>
        <w:tc>
          <w:tcPr>
            <w:tcW w:w="2410" w:type="dxa"/>
            <w:tcBorders>
              <w:top w:val="nil"/>
              <w:left w:val="nil"/>
              <w:bottom w:val="single" w:color="auto" w:sz="4" w:space="0"/>
              <w:right w:val="single" w:color="auto" w:sz="4" w:space="0"/>
            </w:tcBorders>
            <w:vAlign w:val="center"/>
          </w:tcPr>
          <w:p>
            <w:pPr>
              <w:widowControl/>
              <w:spacing w:line="360" w:lineRule="auto"/>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w:t>
            </w:r>
          </w:p>
        </w:tc>
        <w:tc>
          <w:tcPr>
            <w:tcW w:w="992" w:type="dxa"/>
            <w:tcBorders>
              <w:top w:val="nil"/>
              <w:left w:val="nil"/>
              <w:bottom w:val="single" w:color="auto" w:sz="4" w:space="0"/>
              <w:right w:val="single" w:color="auto" w:sz="4" w:space="0"/>
            </w:tcBorders>
            <w:vAlign w:val="center"/>
          </w:tcPr>
          <w:p>
            <w:pPr>
              <w:widowControl/>
              <w:spacing w:line="360" w:lineRule="auto"/>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w:t>
            </w:r>
          </w:p>
        </w:tc>
        <w:tc>
          <w:tcPr>
            <w:tcW w:w="1843" w:type="dxa"/>
            <w:tcBorders>
              <w:top w:val="nil"/>
              <w:left w:val="nil"/>
              <w:bottom w:val="single" w:color="auto" w:sz="4" w:space="0"/>
              <w:right w:val="single" w:color="auto" w:sz="4" w:space="0"/>
            </w:tcBorders>
            <w:vAlign w:val="center"/>
          </w:tcPr>
          <w:p>
            <w:pPr>
              <w:widowControl/>
              <w:spacing w:line="360" w:lineRule="auto"/>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w:t>
            </w:r>
          </w:p>
        </w:tc>
        <w:tc>
          <w:tcPr>
            <w:tcW w:w="1256" w:type="dxa"/>
            <w:tcBorders>
              <w:top w:val="nil"/>
              <w:left w:val="nil"/>
              <w:bottom w:val="single" w:color="auto" w:sz="4" w:space="0"/>
              <w:right w:val="single" w:color="auto" w:sz="4" w:space="0"/>
            </w:tcBorders>
            <w:vAlign w:val="center"/>
          </w:tcPr>
          <w:p>
            <w:pPr>
              <w:widowControl/>
              <w:spacing w:line="360" w:lineRule="auto"/>
              <w:jc w:val="left"/>
              <w:rPr>
                <w:rFonts w:ascii="仿宋_GB2312" w:hAnsi="仿宋_GB2312" w:eastAsia="仿宋_GB2312" w:cs="仿宋_GB2312"/>
                <w:color w:val="000000"/>
                <w:kern w:val="0"/>
                <w:sz w:val="30"/>
                <w:szCs w:val="30"/>
              </w:rPr>
            </w:pPr>
          </w:p>
        </w:tc>
        <w:tc>
          <w:tcPr>
            <w:tcW w:w="1544" w:type="dxa"/>
            <w:tcBorders>
              <w:top w:val="nil"/>
              <w:left w:val="nil"/>
              <w:bottom w:val="single" w:color="auto" w:sz="4" w:space="0"/>
              <w:right w:val="single" w:color="auto" w:sz="4" w:space="0"/>
            </w:tcBorders>
            <w:vAlign w:val="center"/>
          </w:tcPr>
          <w:p>
            <w:pPr>
              <w:widowControl/>
              <w:spacing w:line="360" w:lineRule="auto"/>
              <w:jc w:val="left"/>
              <w:rPr>
                <w:rFonts w:ascii="仿宋_GB2312" w:hAnsi="仿宋_GB2312" w:eastAsia="仿宋_GB2312" w:cs="仿宋_GB2312"/>
                <w:color w:val="000000"/>
                <w:kern w:val="0"/>
                <w:sz w:val="30"/>
                <w:szCs w:val="30"/>
              </w:rPr>
            </w:pPr>
          </w:p>
        </w:tc>
        <w:tc>
          <w:tcPr>
            <w:tcW w:w="1555" w:type="dxa"/>
            <w:tcBorders>
              <w:top w:val="nil"/>
              <w:left w:val="nil"/>
              <w:bottom w:val="single" w:color="auto" w:sz="4" w:space="0"/>
              <w:right w:val="single" w:color="auto" w:sz="4" w:space="0"/>
            </w:tcBorders>
            <w:vAlign w:val="center"/>
          </w:tcPr>
          <w:p>
            <w:pPr>
              <w:widowControl/>
              <w:spacing w:line="360" w:lineRule="auto"/>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w:t>
            </w:r>
          </w:p>
        </w:tc>
      </w:tr>
    </w:tbl>
    <w:p>
      <w:pPr>
        <w:spacing w:line="360" w:lineRule="auto"/>
        <w:rPr>
          <w:rFonts w:ascii="仿宋_GB2312" w:hAnsi="仿宋_GB2312" w:eastAsia="仿宋_GB2312" w:cs="仿宋_GB2312"/>
          <w:sz w:val="32"/>
          <w:szCs w:val="32"/>
        </w:rPr>
      </w:pPr>
    </w:p>
    <w:p/>
    <w:sectPr>
      <w:headerReference r:id="rId4" w:type="default"/>
      <w:footerReference r:id="rId6" w:type="default"/>
      <w:headerReference r:id="rId5" w:type="even"/>
      <w:pgSz w:w="16838" w:h="11906" w:orient="landscape"/>
      <w:pgMar w:top="1588" w:right="1702" w:bottom="1474" w:left="1701" w:header="851" w:footer="992" w:gutter="0"/>
      <w:pgNumType w:fmt="numberInDash"/>
      <w:cols w:space="425" w:num="1"/>
      <w:docGrid w:type="lines" w:linePitch="318" w:charSpace="10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0483555"/>
      <w:docPartObj>
        <w:docPartGallery w:val="AutoText"/>
      </w:docPartObj>
    </w:sdtPr>
    <w:sdtEndPr>
      <w:rPr>
        <w:rFonts w:hint="eastAsia" w:ascii="仿宋_GB2312" w:eastAsia="仿宋_GB2312"/>
      </w:rPr>
    </w:sdtEndPr>
    <w:sdtContent>
      <w:p>
        <w:pPr>
          <w:pStyle w:val="2"/>
          <w:jc w:val="center"/>
          <w:rPr>
            <w:rFonts w:ascii="仿宋_GB2312" w:eastAsia="仿宋_GB2312"/>
          </w:rPr>
        </w:pPr>
        <w:r>
          <w:rPr>
            <w:rFonts w:hint="eastAsia" w:ascii="仿宋_GB2312" w:eastAsia="仿宋_GB2312"/>
          </w:rPr>
          <w:fldChar w:fldCharType="begin"/>
        </w:r>
        <w:r>
          <w:rPr>
            <w:rFonts w:hint="eastAsia" w:ascii="仿宋_GB2312" w:eastAsia="仿宋_GB2312"/>
          </w:rPr>
          <w:instrText xml:space="preserve">PAGE   \* MERGEFORMAT</w:instrText>
        </w:r>
        <w:r>
          <w:rPr>
            <w:rFonts w:hint="eastAsia" w:ascii="仿宋_GB2312" w:eastAsia="仿宋_GB2312"/>
          </w:rPr>
          <w:fldChar w:fldCharType="separate"/>
        </w:r>
        <w:r>
          <w:rPr>
            <w:rFonts w:ascii="仿宋_GB2312" w:eastAsia="仿宋_GB2312"/>
            <w:lang w:val="zh-CN"/>
          </w:rPr>
          <w:t>-</w:t>
        </w:r>
        <w:r>
          <w:rPr>
            <w:rFonts w:ascii="仿宋_GB2312" w:eastAsia="仿宋_GB2312"/>
          </w:rPr>
          <w:t xml:space="preserve"> 1 -</w:t>
        </w:r>
        <w:r>
          <w:rPr>
            <w:rFonts w:hint="eastAsia" w:ascii="仿宋_GB2312" w:eastAsia="仿宋_GB231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3419996"/>
      <w:docPartObj>
        <w:docPartGallery w:val="AutoText"/>
      </w:docPartObj>
    </w:sdtPr>
    <w:sdtEndPr>
      <w:rPr>
        <w:rFonts w:hint="eastAsia" w:ascii="仿宋_GB2312" w:eastAsia="仿宋_GB2312"/>
      </w:rPr>
    </w:sdtEndPr>
    <w:sdtContent>
      <w:p>
        <w:pPr>
          <w:pStyle w:val="2"/>
          <w:jc w:val="center"/>
          <w:rPr>
            <w:rFonts w:ascii="仿宋_GB2312" w:eastAsia="仿宋_GB2312"/>
          </w:rPr>
        </w:pPr>
        <w:r>
          <w:rPr>
            <w:rFonts w:hint="eastAsia" w:ascii="仿宋_GB2312" w:eastAsia="仿宋_GB2312"/>
          </w:rPr>
          <w:fldChar w:fldCharType="begin"/>
        </w:r>
        <w:r>
          <w:rPr>
            <w:rFonts w:hint="eastAsia" w:ascii="仿宋_GB2312" w:eastAsia="仿宋_GB2312"/>
          </w:rPr>
          <w:instrText xml:space="preserve">PAGE   \* MERGEFORMAT</w:instrText>
        </w:r>
        <w:r>
          <w:rPr>
            <w:rFonts w:hint="eastAsia" w:ascii="仿宋_GB2312" w:eastAsia="仿宋_GB2312"/>
          </w:rPr>
          <w:fldChar w:fldCharType="separate"/>
        </w:r>
        <w:r>
          <w:rPr>
            <w:rFonts w:ascii="仿宋_GB2312" w:eastAsia="仿宋_GB2312"/>
            <w:lang w:val="zh-CN"/>
          </w:rPr>
          <w:t>-</w:t>
        </w:r>
        <w:r>
          <w:rPr>
            <w:rFonts w:ascii="仿宋_GB2312" w:eastAsia="仿宋_GB2312"/>
          </w:rPr>
          <w:t xml:space="preserve"> 5 -</w:t>
        </w:r>
        <w:r>
          <w:rPr>
            <w:rFonts w:hint="eastAsia" w:ascii="仿宋_GB2312" w:eastAsia="仿宋_GB2312"/>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807"/>
    <w:rsid w:val="00424981"/>
    <w:rsid w:val="00A00807"/>
    <w:rsid w:val="00E548F8"/>
    <w:rsid w:val="00FC3A9A"/>
    <w:rsid w:val="04222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321</Words>
  <Characters>1830</Characters>
  <Lines>15</Lines>
  <Paragraphs>4</Paragraphs>
  <TotalTime>59</TotalTime>
  <ScaleCrop>false</ScaleCrop>
  <LinksUpToDate>false</LinksUpToDate>
  <CharactersWithSpaces>2147</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2019-03-11T01:14:00Z</dcterms:created>
  <dc:creator>ChengXiuli</dc:creator>
  <cp:lastModifiedBy>平淡的心1384501485</cp:lastModifiedBy>
  <dcterms:modified xsi:type="dcterms:W3CDTF">2019-03-12T06:45:42Z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